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9" w:rsidRPr="00AB11C9" w:rsidRDefault="00AB11C9" w:rsidP="00AB11C9">
      <w:pPr>
        <w:bidi w:val="0"/>
        <w:spacing w:after="180" w:line="42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AB11C9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AIR CARGO SECURITY</w:t>
      </w:r>
    </w:p>
    <w:p w:rsidR="00AB11C9" w:rsidRPr="00AB11C9" w:rsidRDefault="00AB11C9" w:rsidP="00AB11C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3721FF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תמונה 1" descr="Print">
              <a:hlinkClick xmlns:a="http://schemas.openxmlformats.org/drawingml/2006/main" r:id="rId5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9" w:rsidRPr="00AB11C9" w:rsidRDefault="00AB11C9" w:rsidP="00AB11C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3721FF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תמונה 2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International security experts agree that cargo has become the weak link in the aviation security chain.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Indeed, since aviation authorities and airlines have invested significant efforts and resources to improve the security of their passengers and aircraft, cargo freight has become a more attractive target for terrorists seeking to harm airlines and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passengeres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alike.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A wide variety of freight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ordinating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from a diversity of countries is loading onto aircraft, without sufficient security measures taken to ensure that it does not poses a threat to the flight. The issue is delivered to the carrier through the intermediary of a forwarding agent who has no first-hand knowledge of its contents. In addition, the forwarding procedures often need to be completed very speedily.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ISA intends to counter the wide spectrum of problems by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carring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out a "cargo security" through an in-depth appraisal of standing security procedures at each relevant station.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b/>
          <w:bCs/>
          <w:color w:val="000000"/>
          <w:sz w:val="18"/>
        </w:rPr>
        <w:t>ISA's survey aims to achieve the following:</w:t>
      </w:r>
    </w:p>
    <w:p w:rsidR="00AB11C9" w:rsidRPr="00AB11C9" w:rsidRDefault="00AB11C9" w:rsidP="00AB11C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Thoroughgoing familiarity with the entire cargo facility and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infrastrucure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AB11C9" w:rsidRPr="00AB11C9" w:rsidRDefault="00AB11C9" w:rsidP="00AB11C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A comprehensive study of the existing security system;</w:t>
      </w:r>
    </w:p>
    <w:p w:rsidR="00AB11C9" w:rsidRPr="00AB11C9" w:rsidRDefault="00AB11C9" w:rsidP="00AB11C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Gain a clear perception of the commercial activities at the facility;</w:t>
      </w:r>
    </w:p>
    <w:p w:rsidR="00AB11C9" w:rsidRPr="00AB11C9" w:rsidRDefault="00AB11C9" w:rsidP="00AB11C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Meet with cargo managers, sales personnel, handling company and forwarders' representative;</w:t>
      </w:r>
    </w:p>
    <w:p w:rsidR="00AB11C9" w:rsidRPr="00AB11C9" w:rsidRDefault="00AB11C9" w:rsidP="00AB11C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Familiarize themselves with the type of cargo handled, the quantities and methods used to handle it.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After completion of the survey at the station in question.</w:t>
      </w:r>
      <w:proofErr w:type="gram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the</w:t>
      </w:r>
      <w:proofErr w:type="gram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data will be analyzed, the risks involved will be evaluated and an opportune security system, with complete procedures, will be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designe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. Moreover, every </w:t>
      </w:r>
      <w:proofErr w:type="spellStart"/>
      <w:r w:rsidRPr="00AB11C9">
        <w:rPr>
          <w:rFonts w:ascii="Tahoma" w:eastAsia="Times New Roman" w:hAnsi="Tahoma" w:cs="Tahoma"/>
          <w:color w:val="000000"/>
          <w:sz w:val="18"/>
          <w:szCs w:val="18"/>
        </w:rPr>
        <w:t>offort</w:t>
      </w:r>
      <w:proofErr w:type="spellEnd"/>
      <w:r w:rsidRPr="00AB11C9">
        <w:rPr>
          <w:rFonts w:ascii="Tahoma" w:eastAsia="Times New Roman" w:hAnsi="Tahoma" w:cs="Tahoma"/>
          <w:color w:val="000000"/>
          <w:sz w:val="18"/>
          <w:szCs w:val="18"/>
        </w:rPr>
        <w:t xml:space="preserve"> will be invested to ensure that the proposed security system enhances rather than detracts from the current cargo operations.</w:t>
      </w:r>
    </w:p>
    <w:p w:rsidR="00AB11C9" w:rsidRPr="00AB11C9" w:rsidRDefault="00AB11C9" w:rsidP="00AB11C9">
      <w:pPr>
        <w:bidi w:val="0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b/>
          <w:bCs/>
          <w:color w:val="000000"/>
          <w:sz w:val="18"/>
        </w:rPr>
        <w:t>ISA's air cargo security team can also:</w:t>
      </w:r>
    </w:p>
    <w:p w:rsidR="00AB11C9" w:rsidRPr="00AB11C9" w:rsidRDefault="00AB11C9" w:rsidP="00AB11C9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Prepare a detailed handbook of all procedures covering cargo and mail handling requirements;</w:t>
      </w:r>
    </w:p>
    <w:p w:rsidR="00AB11C9" w:rsidRPr="00AB11C9" w:rsidRDefault="00AB11C9" w:rsidP="00AB11C9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000000"/>
          <w:sz w:val="18"/>
          <w:szCs w:val="18"/>
        </w:rPr>
      </w:pPr>
      <w:r w:rsidRPr="00AB11C9">
        <w:rPr>
          <w:rFonts w:ascii="Tahoma" w:eastAsia="Times New Roman" w:hAnsi="Tahoma" w:cs="Tahoma"/>
          <w:color w:val="000000"/>
          <w:sz w:val="18"/>
          <w:szCs w:val="18"/>
        </w:rPr>
        <w:t>Establish a comprehensive training program for the secure handling of cargo and mail.</w:t>
      </w:r>
    </w:p>
    <w:p w:rsidR="00DC685B" w:rsidRPr="00AB11C9" w:rsidRDefault="00DC685B" w:rsidP="00AB11C9">
      <w:pPr>
        <w:rPr>
          <w:rFonts w:hint="cs"/>
        </w:rPr>
      </w:pPr>
    </w:p>
    <w:sectPr w:rsidR="00DC685B" w:rsidRPr="00AB11C9" w:rsidSect="00D57F73">
      <w:pgSz w:w="11906" w:h="16838"/>
      <w:pgMar w:top="2268" w:right="1797" w:bottom="1440" w:left="1797" w:header="709" w:footer="709" w:gutter="454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30"/>
    <w:multiLevelType w:val="multilevel"/>
    <w:tmpl w:val="36E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7213E"/>
    <w:multiLevelType w:val="multilevel"/>
    <w:tmpl w:val="604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B2700"/>
    <w:multiLevelType w:val="multilevel"/>
    <w:tmpl w:val="ECE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11C9"/>
    <w:rsid w:val="00142D63"/>
    <w:rsid w:val="003D56C3"/>
    <w:rsid w:val="00AB11C9"/>
    <w:rsid w:val="00D57F73"/>
    <w:rsid w:val="00DC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B"/>
    <w:pPr>
      <w:bidi/>
    </w:pPr>
  </w:style>
  <w:style w:type="paragraph" w:styleId="2">
    <w:name w:val="heading 2"/>
    <w:basedOn w:val="a"/>
    <w:link w:val="20"/>
    <w:uiPriority w:val="9"/>
    <w:qFormat/>
    <w:rsid w:val="00AB11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AB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AB1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B1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sasecurity.org/en/component/mailto/?tmpl=component&amp;template=hot_designnow&amp;link=b43fa398e676f65fe3fa0b7248e8de5da7de78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sasecurity.org/en/consulting/air-cargo-security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2017-03-29T06:05:00Z</dcterms:created>
  <dcterms:modified xsi:type="dcterms:W3CDTF">2017-03-29T06:05:00Z</dcterms:modified>
</cp:coreProperties>
</file>